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379218" w14:paraId="34EF507C" wp14:textId="2F4D3B65">
      <w:pPr>
        <w:spacing w:before="0" w:after="0" w:line="360" w:lineRule="auto"/>
        <w:ind w:left="141" w:right="153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2379218" w:rsidR="7237921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Monika Sobczak-</w:t>
      </w:r>
      <w:proofErr w:type="spellStart"/>
      <w:r w:rsidRPr="72379218" w:rsidR="7237921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Konca</w:t>
      </w:r>
      <w:proofErr w:type="spellEnd"/>
      <w:r w:rsidRPr="72379218" w:rsidR="723792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– kuratorka wystaw w Nadbałtyckim Centrum Kultury, </w:t>
      </w:r>
      <w:proofErr w:type="spellStart"/>
      <w:r w:rsidRPr="72379218" w:rsidR="723792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edukatorka</w:t>
      </w:r>
      <w:proofErr w:type="spellEnd"/>
      <w:r w:rsidRPr="72379218" w:rsidR="723792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</w:t>
      </w:r>
      <w:r>
        <w:br/>
      </w:r>
      <w:r w:rsidRPr="72379218" w:rsidR="723792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 wykształcenia artysta plastyk. Jest autorką scenografii do spektakli baletowych </w:t>
      </w:r>
      <w:r>
        <w:br/>
      </w:r>
      <w:r w:rsidRPr="72379218" w:rsidR="723792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 teatralnych, zajmuje się malarstwem wielkoformatowym i sztalugowym (malarstwo ścienne w </w:t>
      </w:r>
      <w:proofErr w:type="spellStart"/>
      <w:r w:rsidRPr="72379218" w:rsidR="723792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Matemblewie</w:t>
      </w:r>
      <w:proofErr w:type="spellEnd"/>
      <w:r w:rsidRPr="72379218" w:rsidR="723792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) oraz aranżacją wystaw i planów (Saga Rodu Sobczaków w Muzeum Narodowym, LOOK POLISH PICTURE BOOK! Bałtyckie Spotkania Ilustratorów, Historie drewnianej zabawki w Nadbałtyckim Centrum Kultury, aranżacje planów dla TVP Gdańsk).</w:t>
      </w:r>
    </w:p>
    <w:p xmlns:wp14="http://schemas.microsoft.com/office/word/2010/wordml" w:rsidP="348206C2" w14:paraId="0E91B19F" wp14:textId="2BDEF412">
      <w:pPr>
        <w:spacing w:before="0" w:after="0" w:line="360" w:lineRule="auto"/>
        <w:ind w:left="141" w:right="153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48206C2" w:rsidR="348206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Prowadzi liczne warsztaty i oprowadzania kuratorskie. Od 2014 roku pracuje</w:t>
      </w:r>
      <w:r>
        <w:br/>
      </w:r>
      <w:r w:rsidRPr="348206C2" w:rsidR="348206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Nadbałtyckim Centrum Kultury w Gdańsku jako specjalista do spraw</w:t>
      </w:r>
      <w:r>
        <w:br/>
      </w:r>
      <w:r w:rsidRPr="348206C2" w:rsidR="348206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Kreacji i Organizacji.</w:t>
      </w:r>
    </w:p>
    <w:p xmlns:wp14="http://schemas.microsoft.com/office/word/2010/wordml" w:rsidP="348206C2" w14:paraId="57375426" wp14:textId="2FFA5C8E">
      <w:pPr>
        <w:pStyle w:val="Normal"/>
        <w:spacing w:line="360" w:lineRule="auto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839F03"/>
    <w:rsid w:val="348206C2"/>
    <w:rsid w:val="52839F03"/>
    <w:rsid w:val="72379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9F03"/>
  <w15:chartTrackingRefBased/>
  <w15:docId w15:val="{899AD881-56E0-4A6B-9BBC-314110DA9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2021-07-30T08:07:53.8329163Z</dcterms:created>
  <dcterms:modified xsi:type="dcterms:W3CDTF">2021-07-30T12:33:06.9725051Z</dcterms:modified>
  <dc:creator>Anna W</dc:creator>
  <lastModifiedBy>Anna W</lastModifiedBy>
</coreProperties>
</file>