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0A59" w:rsidRDefault="0000000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REGULAMIN</w:t>
      </w:r>
    </w:p>
    <w:p w14:paraId="00000002" w14:textId="4A3D1824" w:rsidR="00330A59" w:rsidRDefault="0000000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dla uczestników Warsztatów organizowanych przez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sz w:val="24"/>
          <w:szCs w:val="24"/>
        </w:rPr>
        <w:t xml:space="preserve">Nadbałtyckie Centrum Kultury w Gdańsku (NCK)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sz w:val="24"/>
          <w:szCs w:val="24"/>
        </w:rPr>
        <w:t>w ramach 3</w:t>
      </w:r>
      <w:r w:rsidR="003E5E00"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>. edycji Festiwalu Dźwięki Północy</w:t>
      </w:r>
    </w:p>
    <w:p w14:paraId="00000003" w14:textId="77777777" w:rsidR="00330A59" w:rsidRDefault="00330A59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4" w14:textId="77777777" w:rsidR="00330A59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Informacje ogólne</w:t>
      </w:r>
    </w:p>
    <w:p w14:paraId="00000005" w14:textId="0C4A87BE" w:rsidR="00330A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Organizatorem warsztatów</w:t>
      </w:r>
      <w:r w:rsidR="00C0147A">
        <w:rPr>
          <w:rFonts w:ascii="Arial" w:eastAsia="Arial" w:hAnsi="Arial" w:cs="Arial"/>
          <w:color w:val="000000"/>
          <w:sz w:val="24"/>
          <w:szCs w:val="24"/>
        </w:rPr>
        <w:t xml:space="preserve"> i spacerów</w:t>
      </w:r>
      <w:r w:rsidR="003E5E00">
        <w:rPr>
          <w:rFonts w:ascii="Arial" w:eastAsia="Arial" w:hAnsi="Arial" w:cs="Arial"/>
          <w:color w:val="000000"/>
          <w:sz w:val="24"/>
          <w:szCs w:val="24"/>
        </w:rPr>
        <w:t xml:space="preserve"> muzyczny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zwanych dalej </w:t>
      </w:r>
      <w:r>
        <w:rPr>
          <w:rFonts w:ascii="Arial" w:eastAsia="Arial" w:hAnsi="Arial" w:cs="Arial"/>
          <w:b/>
          <w:color w:val="000000"/>
          <w:sz w:val="24"/>
          <w:szCs w:val="24"/>
        </w:rPr>
        <w:t>Warsztatami,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jest Nadbałtyckie Centrum Kultury z siedzibą w Ratuszu Staromiejskim - ul. Korzenna 33/35, 80-851 Gdańsk, zwane dalej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color w:val="000000"/>
          <w:sz w:val="24"/>
          <w:szCs w:val="24"/>
        </w:rPr>
        <w:t>rganizatorem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06" w14:textId="661E34BE" w:rsidR="00330A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17F12">
        <w:rPr>
          <w:rFonts w:ascii="Arial" w:eastAsia="Arial" w:hAnsi="Arial" w:cs="Arial"/>
          <w:b/>
          <w:color w:val="000000"/>
          <w:sz w:val="24"/>
          <w:szCs w:val="24"/>
        </w:rPr>
        <w:t>Warsztaty</w:t>
      </w:r>
      <w:r w:rsidRPr="00417F12">
        <w:rPr>
          <w:rFonts w:ascii="Arial" w:eastAsia="Arial" w:hAnsi="Arial" w:cs="Arial"/>
          <w:color w:val="000000"/>
          <w:sz w:val="24"/>
          <w:szCs w:val="24"/>
        </w:rPr>
        <w:t xml:space="preserve"> odbywają się w </w:t>
      </w:r>
      <w:r w:rsidRPr="00417F12">
        <w:rPr>
          <w:rFonts w:ascii="Arial" w:eastAsia="Arial" w:hAnsi="Arial" w:cs="Arial"/>
          <w:sz w:val="24"/>
          <w:szCs w:val="24"/>
        </w:rPr>
        <w:t>siedzibach</w:t>
      </w:r>
      <w:r w:rsidRPr="00417F12">
        <w:rPr>
          <w:rFonts w:ascii="Arial" w:eastAsia="Arial" w:hAnsi="Arial" w:cs="Arial"/>
          <w:color w:val="000000"/>
          <w:sz w:val="24"/>
          <w:szCs w:val="24"/>
        </w:rPr>
        <w:t xml:space="preserve"> organizatora </w:t>
      </w:r>
      <w:r w:rsidRPr="00417F12">
        <w:rPr>
          <w:rFonts w:ascii="Arial" w:eastAsia="Arial" w:hAnsi="Arial" w:cs="Arial"/>
          <w:sz w:val="24"/>
          <w:szCs w:val="24"/>
        </w:rPr>
        <w:t>–</w:t>
      </w:r>
      <w:r w:rsidRPr="00417F12">
        <w:rPr>
          <w:rFonts w:ascii="Arial" w:eastAsia="Arial" w:hAnsi="Arial" w:cs="Arial"/>
          <w:color w:val="000000"/>
          <w:sz w:val="24"/>
          <w:szCs w:val="24"/>
        </w:rPr>
        <w:t xml:space="preserve"> Ratuszu Staromiejskim w Gdańsku oraz</w:t>
      </w:r>
      <w:r w:rsidR="00417F12" w:rsidRPr="00417F12">
        <w:rPr>
          <w:rFonts w:ascii="Arial" w:eastAsia="Arial" w:hAnsi="Arial" w:cs="Arial"/>
          <w:color w:val="000000"/>
          <w:sz w:val="24"/>
          <w:szCs w:val="24"/>
        </w:rPr>
        <w:t xml:space="preserve"> w okolicznych przestrzeniach zielonych</w:t>
      </w:r>
      <w:r w:rsidRPr="00417F12">
        <w:rPr>
          <w:rFonts w:ascii="Arial" w:eastAsia="Arial" w:hAnsi="Arial" w:cs="Arial"/>
          <w:color w:val="000000"/>
          <w:sz w:val="24"/>
          <w:szCs w:val="24"/>
        </w:rPr>
        <w:t>,</w:t>
      </w:r>
      <w:r w:rsidRPr="00417F12">
        <w:rPr>
          <w:rFonts w:ascii="Arial" w:eastAsia="Arial" w:hAnsi="Arial" w:cs="Arial"/>
          <w:sz w:val="24"/>
          <w:szCs w:val="24"/>
        </w:rPr>
        <w:t xml:space="preserve"> </w:t>
      </w:r>
      <w:r w:rsidRPr="00417F12">
        <w:rPr>
          <w:rFonts w:ascii="Arial" w:eastAsia="Arial" w:hAnsi="Arial" w:cs="Arial"/>
          <w:color w:val="000000"/>
          <w:sz w:val="24"/>
          <w:szCs w:val="24"/>
        </w:rPr>
        <w:t>zgodnie z harmonogramem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opublikowanym na stronie internetowej Nadbałtyckiego Centrum Kultury:  </w:t>
      </w:r>
      <w:hyperlink r:id="rId8">
        <w:r w:rsidR="00330A59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https://www.nck.org.pl/pl/kalendarium</w:t>
        </w:r>
      </w:hyperlink>
    </w:p>
    <w:p w14:paraId="00000007" w14:textId="77777777" w:rsidR="00330A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Informacje o </w:t>
      </w:r>
      <w:r>
        <w:rPr>
          <w:rFonts w:ascii="Arial" w:eastAsia="Arial" w:hAnsi="Arial" w:cs="Arial"/>
          <w:b/>
          <w:sz w:val="24"/>
          <w:szCs w:val="24"/>
        </w:rPr>
        <w:t>Warsztacie</w:t>
      </w:r>
      <w:r>
        <w:rPr>
          <w:rFonts w:ascii="Arial" w:eastAsia="Arial" w:hAnsi="Arial" w:cs="Arial"/>
          <w:sz w:val="24"/>
          <w:szCs w:val="24"/>
        </w:rPr>
        <w:t xml:space="preserve"> opublikowane na stronie internetowej zawierają najważniejsze dane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 xml:space="preserve"> w tym m.in. terminy, adres, program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>, nazwiska prowadzących, sposób rekrutacji.</w:t>
      </w:r>
    </w:p>
    <w:p w14:paraId="00000008" w14:textId="77777777" w:rsidR="00330A59" w:rsidRDefault="00330A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both"/>
        <w:rPr>
          <w:rFonts w:ascii="Arial" w:eastAsia="Arial" w:hAnsi="Arial" w:cs="Arial"/>
          <w:sz w:val="24"/>
          <w:szCs w:val="24"/>
        </w:rPr>
      </w:pPr>
    </w:p>
    <w:p w14:paraId="00000009" w14:textId="77777777" w:rsidR="00330A59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Uczestnicy warsztatów: </w:t>
      </w:r>
    </w:p>
    <w:p w14:paraId="0000000A" w14:textId="61EEFD33" w:rsidR="00330A59" w:rsidRPr="00B12E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12E86">
        <w:rPr>
          <w:rFonts w:ascii="Arial" w:eastAsia="Arial" w:hAnsi="Arial" w:cs="Arial"/>
          <w:b/>
          <w:sz w:val="24"/>
          <w:szCs w:val="24"/>
        </w:rPr>
        <w:t>Warsztaty</w:t>
      </w:r>
      <w:r w:rsidRPr="00B12E86">
        <w:rPr>
          <w:rFonts w:ascii="Arial" w:eastAsia="Arial" w:hAnsi="Arial" w:cs="Arial"/>
          <w:sz w:val="24"/>
          <w:szCs w:val="24"/>
        </w:rPr>
        <w:t xml:space="preserve"> przeznaczone są dla osób </w:t>
      </w:r>
      <w:r w:rsidR="00417F12" w:rsidRPr="00B12E86">
        <w:rPr>
          <w:rFonts w:ascii="Arial" w:eastAsia="Arial" w:hAnsi="Arial" w:cs="Arial"/>
          <w:sz w:val="24"/>
          <w:szCs w:val="24"/>
        </w:rPr>
        <w:t>pełnoletnich, w wyjątkiem warsztatu „</w:t>
      </w:r>
      <w:r w:rsidR="00417F12" w:rsidRPr="00B12E86">
        <w:rPr>
          <w:rFonts w:ascii="Arial" w:eastAsia="Arial" w:hAnsi="Arial" w:cs="Arial"/>
          <w:sz w:val="24"/>
          <w:szCs w:val="24"/>
        </w:rPr>
        <w:t>Ścieżki słuchania – spacer z elementami kąpieli leśnej</w:t>
      </w:r>
      <w:r w:rsidR="00417F12" w:rsidRPr="00B12E86">
        <w:rPr>
          <w:rFonts w:ascii="Arial" w:eastAsia="Arial" w:hAnsi="Arial" w:cs="Arial"/>
          <w:sz w:val="24"/>
          <w:szCs w:val="24"/>
        </w:rPr>
        <w:t xml:space="preserve">”, który przeznaczony jest dla osób powyżej 16 roku życia. </w:t>
      </w:r>
    </w:p>
    <w:p w14:paraId="0000000B" w14:textId="77777777" w:rsidR="00330A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Osoby niepełnoletnie biorące udział w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arsztatach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powinny w czasie i miejscu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pozostawać pod opieką osoby pełnoletniej, rodzica lub opiekuna prawnego. Organizator nie świadczy usługi opieki w czasie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arsztatów.</w:t>
      </w:r>
    </w:p>
    <w:p w14:paraId="0000000C" w14:textId="77777777" w:rsidR="00330A59" w:rsidRDefault="00330A5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D" w14:textId="77777777" w:rsidR="00330A59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Zasady uczestnictwa: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E" w14:textId="1A3ABBEA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Warunkiem uczestnictwa w </w:t>
      </w:r>
      <w:r>
        <w:rPr>
          <w:rFonts w:ascii="Arial" w:eastAsia="Arial" w:hAnsi="Arial" w:cs="Arial"/>
          <w:b/>
          <w:sz w:val="24"/>
          <w:szCs w:val="24"/>
        </w:rPr>
        <w:t xml:space="preserve">Warsztatach </w:t>
      </w:r>
      <w:r>
        <w:rPr>
          <w:rFonts w:ascii="Arial" w:eastAsia="Arial" w:hAnsi="Arial" w:cs="Arial"/>
          <w:sz w:val="24"/>
          <w:szCs w:val="24"/>
        </w:rPr>
        <w:t>jest zakup biletu na warsztaty. Zakupu biletu na</w:t>
      </w:r>
      <w:r>
        <w:rPr>
          <w:rFonts w:ascii="Arial" w:eastAsia="Arial" w:hAnsi="Arial" w:cs="Arial"/>
          <w:b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arsztaty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można dokonać za pośrednictwem serwisu </w:t>
      </w:r>
      <w:r w:rsidR="00A14F0D">
        <w:rPr>
          <w:rFonts w:ascii="Arial" w:eastAsia="Arial" w:hAnsi="Arial" w:cs="Arial"/>
          <w:color w:val="000000"/>
          <w:sz w:val="24"/>
          <w:szCs w:val="24"/>
        </w:rPr>
        <w:t>evenea.pl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0F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Sprzedaż biletów na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arsztaty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zostanie uruchomiona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najpóźniej </w:t>
      </w:r>
      <w:r>
        <w:rPr>
          <w:rFonts w:ascii="Arial" w:eastAsia="Arial" w:hAnsi="Arial" w:cs="Arial"/>
          <w:sz w:val="24"/>
          <w:szCs w:val="24"/>
          <w:highlight w:val="white"/>
        </w:rPr>
        <w:t>siedem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dni przed planowanym terminem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</w:p>
    <w:p w14:paraId="00000010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lastRenderedPageBreak/>
        <w:t xml:space="preserve">Liczba Uczestników każdego z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jest ograniczona. O zakwalifikowaniu na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arsztaty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otwarte decyduje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zakup biletu. </w:t>
      </w:r>
    </w:p>
    <w:p w14:paraId="00000011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Organizator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zobowiązuje się do zapewnienia wszystkich niezbędnych materiałów dla osób biorących udział w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arsztatach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chyba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że na stronie z Organizatora oraz serwisie sprzedającym bilety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zaznaczone zostało in</w:t>
      </w:r>
      <w:r>
        <w:rPr>
          <w:rFonts w:ascii="Arial" w:eastAsia="Arial" w:hAnsi="Arial" w:cs="Arial"/>
          <w:sz w:val="24"/>
          <w:szCs w:val="24"/>
        </w:rPr>
        <w:t xml:space="preserve">aczej. </w:t>
      </w:r>
    </w:p>
    <w:p w14:paraId="00000013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Uczestnik decydując się na udział w </w:t>
      </w:r>
      <w:r>
        <w:rPr>
          <w:rFonts w:ascii="Arial" w:eastAsia="Arial" w:hAnsi="Arial" w:cs="Arial"/>
          <w:b/>
          <w:sz w:val="24"/>
          <w:szCs w:val="24"/>
        </w:rPr>
        <w:t>Warsztacie</w:t>
      </w:r>
      <w:r>
        <w:rPr>
          <w:rFonts w:ascii="Arial" w:eastAsia="Arial" w:hAnsi="Arial" w:cs="Arial"/>
          <w:sz w:val="24"/>
          <w:szCs w:val="24"/>
        </w:rPr>
        <w:t xml:space="preserve"> zobowiązuje się do:</w:t>
      </w:r>
    </w:p>
    <w:p w14:paraId="00000014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Open Sans" w:eastAsia="Open Sans" w:hAnsi="Open Sans" w:cs="Open Sans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akceptacji Regulaminu, </w:t>
      </w:r>
    </w:p>
    <w:p w14:paraId="00000015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Open Sans" w:eastAsia="Open Sans" w:hAnsi="Open Sans" w:cs="Open Sans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wyrażenia odpowiednich zgód w przypadku przetwarzania danych osobowych oraz wizerunku Uczestnika,  </w:t>
      </w:r>
    </w:p>
    <w:p w14:paraId="00000016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>aktywnego udziału w </w:t>
      </w:r>
      <w:r>
        <w:rPr>
          <w:rFonts w:ascii="Arial" w:eastAsia="Arial" w:hAnsi="Arial" w:cs="Arial"/>
          <w:b/>
          <w:sz w:val="24"/>
          <w:szCs w:val="24"/>
        </w:rPr>
        <w:t>Warsztacie</w:t>
      </w:r>
      <w:r>
        <w:rPr>
          <w:rFonts w:ascii="Arial" w:eastAsia="Arial" w:hAnsi="Arial" w:cs="Arial"/>
          <w:sz w:val="24"/>
          <w:szCs w:val="24"/>
        </w:rPr>
        <w:t xml:space="preserve">, </w:t>
      </w:r>
    </w:p>
    <w:p w14:paraId="00000017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>przestrzegania powszechnie przyjętych zasad współżycia społecznego,</w:t>
      </w:r>
    </w:p>
    <w:p w14:paraId="00000018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niespożywania alkoholu i  innych środków odurzających przed lub w trakcie trwania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 xml:space="preserve">, </w:t>
      </w:r>
    </w:p>
    <w:p w14:paraId="00000019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Open Sans" w:eastAsia="Open Sans" w:hAnsi="Open Sans" w:cs="Open Sans"/>
          <w:color w:val="21212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przestrzegania przepisów BHP w trakcie trwania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>,</w:t>
      </w:r>
    </w:p>
    <w:p w14:paraId="0000001A" w14:textId="77777777" w:rsidR="00330A59" w:rsidRDefault="00000000">
      <w:pPr>
        <w:numPr>
          <w:ilvl w:val="0"/>
          <w:numId w:val="1"/>
        </w:numPr>
        <w:shd w:val="clear" w:color="auto" w:fill="FFFFFF"/>
        <w:spacing w:after="0"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przestrzegania regulacji wewnętrznych obowiązujących w obiekcie, w którym będzie odbywać się </w:t>
      </w:r>
      <w:r>
        <w:rPr>
          <w:rFonts w:ascii="Arial" w:eastAsia="Arial" w:hAnsi="Arial" w:cs="Arial"/>
          <w:b/>
          <w:sz w:val="24"/>
          <w:szCs w:val="24"/>
        </w:rPr>
        <w:t>Warsztat</w:t>
      </w:r>
      <w:r>
        <w:rPr>
          <w:rFonts w:ascii="Arial" w:eastAsia="Arial" w:hAnsi="Arial" w:cs="Arial"/>
          <w:sz w:val="24"/>
          <w:szCs w:val="24"/>
        </w:rPr>
        <w:t>.  </w:t>
      </w:r>
    </w:p>
    <w:p w14:paraId="0000001B" w14:textId="77777777" w:rsidR="00330A59" w:rsidRDefault="00330A5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C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Uczestnik jest zobowiązany do korzystania z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 xml:space="preserve"> w sposób zgodny z obowiązującym prawem, normami społecznymi i obyczajowymi oraz postanowieniami Regulaminu. </w:t>
      </w:r>
    </w:p>
    <w:p w14:paraId="0000001D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Uczestnik, który w czasie trwania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 xml:space="preserve"> znajduje się w stanie nietrzeźwości, spożywa alkohol lub inny środek odurzający, dostarcza informacje o charakterze bezprawnym, obraźliwym, naruszającym dobra osobiste może zostać usunięty ze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000001E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 szkody, których sprawcą podczas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jest Uczestnik pełnoletni, odpowiedzialność ponosi Uczestnik. Za szkody, których sprawcą podczas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jest Uczestnik niepełnoletni, odpowiedzialność ponosi osoba dorosła sprawując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opiekę nad niepełnoletnim.</w:t>
      </w:r>
    </w:p>
    <w:p w14:paraId="0000001F" w14:textId="77777777" w:rsidR="00330A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Organizatorzy zastrzegają sobie prawo do fotografowania lub nagrywania fragmentów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Wyrażona przez uczestnika zgoda na nieodpłatne wykorzystanie jego wizerunku utrwalonego w trakcie 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>arsztatów,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wykorzystana będzie wyłącznie do celów promocji projektu, w celach sprawozdawczych, w celach statutowych organizatora oraz w celach archiwalnych.</w:t>
      </w:r>
    </w:p>
    <w:p w14:paraId="00000020" w14:textId="77777777" w:rsidR="00330A59" w:rsidRDefault="00000000">
      <w:pPr>
        <w:numPr>
          <w:ilvl w:val="0"/>
          <w:numId w:val="3"/>
        </w:numPr>
        <w:spacing w:after="0" w:line="360" w:lineRule="auto"/>
        <w:ind w:left="425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Udział w </w:t>
      </w:r>
      <w:r>
        <w:rPr>
          <w:rFonts w:ascii="Arial" w:eastAsia="Arial" w:hAnsi="Arial" w:cs="Arial"/>
          <w:b/>
          <w:sz w:val="24"/>
          <w:szCs w:val="24"/>
        </w:rPr>
        <w:t>Warsztatach</w:t>
      </w:r>
      <w:r>
        <w:rPr>
          <w:rFonts w:ascii="Arial" w:eastAsia="Arial" w:hAnsi="Arial" w:cs="Arial"/>
          <w:sz w:val="24"/>
          <w:szCs w:val="24"/>
        </w:rPr>
        <w:t xml:space="preserve"> organizowanym przez NCK równoznaczny jest ze zgodą na bezpłatne, wielokrotne wykorzystywanie zdjęć z wizerunkiem uczestników szkolenia wykonanych przez organizatora, w mediach społecznościowych, stronie internetowej NCK oraz w sprawozdaniach z projektu. </w:t>
      </w:r>
    </w:p>
    <w:p w14:paraId="00000022" w14:textId="16598FE5" w:rsidR="00330A59" w:rsidRDefault="007E2A0B">
      <w:pPr>
        <w:spacing w:after="16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/>
      </w:r>
      <w:r w:rsidR="00000000">
        <w:rPr>
          <w:rFonts w:ascii="Arial" w:eastAsia="Arial" w:hAnsi="Arial" w:cs="Arial"/>
          <w:b/>
          <w:sz w:val="24"/>
          <w:szCs w:val="24"/>
        </w:rPr>
        <w:t>Postanowienia Końcowe:</w:t>
      </w:r>
    </w:p>
    <w:p w14:paraId="00000023" w14:textId="77777777" w:rsidR="00330A59" w:rsidRDefault="00000000">
      <w:pPr>
        <w:numPr>
          <w:ilvl w:val="0"/>
          <w:numId w:val="5"/>
        </w:numPr>
        <w:shd w:val="clear" w:color="auto" w:fill="FFFFFF"/>
        <w:spacing w:before="280"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Organizator zastrzega sobie prawo do dokonania zmian w ramowym programie </w:t>
      </w:r>
      <w:r>
        <w:rPr>
          <w:rFonts w:ascii="Arial" w:eastAsia="Arial" w:hAnsi="Arial" w:cs="Arial"/>
          <w:b/>
          <w:sz w:val="24"/>
          <w:szCs w:val="24"/>
        </w:rPr>
        <w:t>Warsztatu.</w:t>
      </w:r>
    </w:p>
    <w:p w14:paraId="00000024" w14:textId="77777777" w:rsidR="00330A59" w:rsidRDefault="00000000">
      <w:pPr>
        <w:numPr>
          <w:ilvl w:val="0"/>
          <w:numId w:val="5"/>
        </w:numPr>
        <w:shd w:val="clear" w:color="auto" w:fill="FFFFFF"/>
        <w:spacing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 uzasadnionych przypadkach Organizator zastrzega sobie prawo do zmiany prowadzących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25" w14:textId="77777777" w:rsidR="00330A59" w:rsidRDefault="00000000">
      <w:pPr>
        <w:numPr>
          <w:ilvl w:val="0"/>
          <w:numId w:val="5"/>
        </w:numPr>
        <w:shd w:val="clear" w:color="auto" w:fill="FFFFFF"/>
        <w:spacing w:after="0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Organizator zastrzega sobie prawo do zmiany terminu </w:t>
      </w:r>
      <w:r>
        <w:rPr>
          <w:rFonts w:ascii="Arial" w:eastAsia="Arial" w:hAnsi="Arial" w:cs="Arial"/>
          <w:b/>
          <w:sz w:val="24"/>
          <w:szCs w:val="24"/>
        </w:rPr>
        <w:t>Warsztatu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26" w14:textId="77777777" w:rsidR="00330A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Organizator zastrzega sobie prawo zmiany niniejszego Regulaminu. </w:t>
      </w:r>
    </w:p>
    <w:p w14:paraId="00000027" w14:textId="77777777" w:rsidR="00330A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W sprawach nieuregulowanych Regulaminem stosuje się przepisy prawa polskiego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</w:rPr>
        <w:br/>
      </w:r>
    </w:p>
    <w:p w14:paraId="00000028" w14:textId="77777777" w:rsidR="00330A59" w:rsidRDefault="00000000">
      <w:pPr>
        <w:spacing w:after="16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Ochrona danych osobowych: </w:t>
      </w:r>
    </w:p>
    <w:p w14:paraId="6008EE65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Administratorem danych jest Nadbałtyckie Centrum Kultury w Gdańsku, ul. Korzenna 33/35, 80-851 Gdańsk, tel. 58 301 10 51, e-mail: sekretariat@nck.org.pl.</w:t>
      </w:r>
    </w:p>
    <w:p w14:paraId="51AE8D94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Administrator wyznaczył Inspektora Ochrony Danych Osobowych, z którym można się kontaktować pod adresem: </w:t>
      </w:r>
      <w:hyperlink r:id="rId9" w:history="1">
        <w:r w:rsidRPr="00EC664B">
          <w:rPr>
            <w:rStyle w:val="Hipercze"/>
            <w:rFonts w:ascii="Arial" w:eastAsia="Arial" w:hAnsi="Arial" w:cs="Arial"/>
            <w:sz w:val="24"/>
            <w:szCs w:val="24"/>
          </w:rPr>
          <w:t>iod@nck.org.pl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307A4E65" w14:textId="77777777" w:rsidR="00855B9D" w:rsidRDefault="00855B9D" w:rsidP="00855B9D">
      <w:pPr>
        <w:pStyle w:val="Nagwek1"/>
        <w:keepNext w:val="0"/>
        <w:keepLines w:val="0"/>
        <w:spacing w:before="0" w:after="0" w:line="240" w:lineRule="auto"/>
        <w:jc w:val="both"/>
        <w:rPr>
          <w:rFonts w:ascii="Arial" w:eastAsia="Arial" w:hAnsi="Arial" w:cs="Arial"/>
          <w:b w:val="0"/>
          <w:sz w:val="24"/>
          <w:szCs w:val="24"/>
        </w:rPr>
      </w:pPr>
      <w:bookmarkStart w:id="0" w:name="_heading=h.3aqkuq6splh8" w:colFirst="0" w:colLast="0"/>
      <w:bookmarkEnd w:id="0"/>
      <w:r>
        <w:rPr>
          <w:rFonts w:ascii="Arial" w:eastAsia="Arial" w:hAnsi="Arial" w:cs="Arial"/>
          <w:b w:val="0"/>
          <w:sz w:val="24"/>
          <w:szCs w:val="24"/>
        </w:rPr>
        <w:br/>
        <w:t>3. Dane osobowe są przetwarzane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ustawą  z dnia 10 maja 2018 r. o ochronie danych osobowych (Dz. U. z 2019 r. poz. 1781 ze zm.) - w celu realizacji zawartej umowy.</w:t>
      </w:r>
    </w:p>
    <w:p w14:paraId="5F1E342F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 Pozyskane dane są wykorzystywane wyłącznie na potrzeby wykonywania obowiązków wynikających z przepisów podatkowych, księgowych, zabezpieczenia społecznego i ochrony socjalnej, sprawozdawczych.</w:t>
      </w:r>
    </w:p>
    <w:p w14:paraId="24C4D175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Dane będą przechowywane przez czas realizacji umowy, włączając obowiązkowy okres przechowywania określony w ustawie o narodowym zasobie archiwalnym i archiwach (Dz.U. 2020 poz. 164 ze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2DA43BF0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Dane są przekazywane innym podmiotom na podstawie przepisów prawa lub zawartych umów powierzenia przetwarzania danych osobowych w celu wypełnienia </w:t>
      </w:r>
      <w:r>
        <w:rPr>
          <w:rFonts w:ascii="Arial" w:eastAsia="Arial" w:hAnsi="Arial" w:cs="Arial"/>
          <w:sz w:val="24"/>
          <w:szCs w:val="24"/>
        </w:rPr>
        <w:lastRenderedPageBreak/>
        <w:t>przepisów podatkowych, przepisów dot. ubezpieczeń, sprawozdawczych oraz innych określonych w prawie.</w:t>
      </w:r>
    </w:p>
    <w:p w14:paraId="109C3624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 Istnieje prawo dostępu do treści swoich danych osobowych, prawo do ich sprostowania, usunięcia, ograniczenia przetwarzania, przenoszenia, prawo do wniesienia sprzeciwu do ich przetwarzania. Powyższe można zrealizować kontaktując się z Administratorem danych pisemnie, mailowo lub telefonicznie.</w:t>
      </w:r>
    </w:p>
    <w:p w14:paraId="53D5AF49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 W każdej chwili można cofnąć zgodę na przetwarzanie danych w sposób określony w pkt. 7. Wycofanie zgody nie wpływa na zgodność z prawem przetwarzania, którego dokonano na podstawie zgody przed jej wycofaniem.</w:t>
      </w:r>
    </w:p>
    <w:p w14:paraId="47B263CD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 Administrator nie zamierza przekazywać danych do państwa trzeciego ani do organizacji międzynarodowych.</w:t>
      </w:r>
    </w:p>
    <w:p w14:paraId="21AB98F9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 Podane dane nie podlegają procesowi zautomatyzowanego podejmowania decyzji, w tym profilowaniu.</w:t>
      </w:r>
    </w:p>
    <w:p w14:paraId="4F1858B4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11. W wypadku stwierdzenia, że przetwarzanie danych dokonuje się z naruszeniem prawa przysługuje prawo do wniesienia skargi do Prezesa Urzędu Ochrony Danych Osobowych, ul. Stawki 2, 00-193 Warszawa.</w:t>
      </w:r>
    </w:p>
    <w:p w14:paraId="740FDFD5" w14:textId="77777777" w:rsidR="00855B9D" w:rsidRDefault="00855B9D" w:rsidP="00855B9D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 Podanie danych osobowych jest dobrowolne, jednakże niezbędne do realizacji celu ich przetwarzania. Podstawę prawną przetwarzania danych osobowych stanowi: art. 6 ust. 1 lit. b ogólnego rozporządzenia o ochronie danych, Kodeks cywilny, prawo podatkowe, ustawa o systemie ubezpieczeń społecznych. Konsekwencją niepodania danych osobowych jest brak możliwości realizacji zawartej umowy.</w:t>
      </w:r>
    </w:p>
    <w:p w14:paraId="4CCC98A6" w14:textId="77777777" w:rsidR="00855B9D" w:rsidRDefault="00855B9D">
      <w:pPr>
        <w:spacing w:after="16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035" w14:textId="04F1FFFD" w:rsidR="00330A59" w:rsidRDefault="00330A59">
      <w:pPr>
        <w:spacing w:before="120" w:after="0"/>
        <w:ind w:left="1440"/>
        <w:jc w:val="both"/>
        <w:rPr>
          <w:rFonts w:ascii="Arial" w:eastAsia="Arial" w:hAnsi="Arial" w:cs="Arial"/>
          <w:sz w:val="24"/>
          <w:szCs w:val="24"/>
        </w:rPr>
      </w:pPr>
    </w:p>
    <w:p w14:paraId="00000036" w14:textId="77777777" w:rsidR="00330A59" w:rsidRDefault="00000000">
      <w:pPr>
        <w:spacing w:before="240" w:after="0"/>
        <w:ind w:left="144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330A59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428B1" w14:textId="77777777" w:rsidR="00F53227" w:rsidRDefault="00F53227">
      <w:pPr>
        <w:spacing w:after="0" w:line="240" w:lineRule="auto"/>
      </w:pPr>
      <w:r>
        <w:separator/>
      </w:r>
    </w:p>
  </w:endnote>
  <w:endnote w:type="continuationSeparator" w:id="0">
    <w:p w14:paraId="0E9E3771" w14:textId="77777777" w:rsidR="00F53227" w:rsidRDefault="00F5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A721EC-18A4-4740-9A44-D36EA4B8DA4D}"/>
    <w:embedBold r:id="rId2" w:fontKey="{3E2093FC-25D3-4E0C-B850-2E6C8E85CCB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43C3D32-1113-4CC5-ACA7-D7A691D63914}"/>
    <w:embedItalic r:id="rId4" w:fontKey="{494AA3A0-080B-4A7F-A00F-F6F39A3805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E9E8AB5-BD0E-42A5-9EF8-5AFC3552C1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222DD60-3E90-4F2F-8B01-6E4073FC93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DD087" w14:textId="77777777" w:rsidR="00F53227" w:rsidRDefault="00F53227">
      <w:pPr>
        <w:spacing w:after="0" w:line="240" w:lineRule="auto"/>
      </w:pPr>
      <w:r>
        <w:separator/>
      </w:r>
    </w:p>
  </w:footnote>
  <w:footnote w:type="continuationSeparator" w:id="0">
    <w:p w14:paraId="544EFF52" w14:textId="77777777" w:rsidR="00F53227" w:rsidRDefault="00F53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330A59" w:rsidRDefault="00330A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8D0"/>
    <w:multiLevelType w:val="multilevel"/>
    <w:tmpl w:val="B2EA4056"/>
    <w:lvl w:ilvl="0">
      <w:start w:val="1"/>
      <w:numFmt w:val="decimal"/>
      <w:lvlText w:val="%1."/>
      <w:lvlJc w:val="left"/>
      <w:pPr>
        <w:ind w:left="64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869E9"/>
    <w:multiLevelType w:val="multilevel"/>
    <w:tmpl w:val="A50E8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C5C35"/>
    <w:multiLevelType w:val="multilevel"/>
    <w:tmpl w:val="3CBA1EF6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highlight w:val="whit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A6397"/>
    <w:multiLevelType w:val="multilevel"/>
    <w:tmpl w:val="D706B30E"/>
    <w:lvl w:ilvl="0">
      <w:start w:val="1"/>
      <w:numFmt w:val="decimal"/>
      <w:lvlText w:val="%1."/>
      <w:lvlJc w:val="left"/>
      <w:pPr>
        <w:ind w:left="64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57744277"/>
    <w:multiLevelType w:val="multilevel"/>
    <w:tmpl w:val="8DA0A87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num w:numId="1" w16cid:durableId="25255278">
    <w:abstractNumId w:val="4"/>
  </w:num>
  <w:num w:numId="2" w16cid:durableId="118957590">
    <w:abstractNumId w:val="2"/>
  </w:num>
  <w:num w:numId="3" w16cid:durableId="541787395">
    <w:abstractNumId w:val="0"/>
  </w:num>
  <w:num w:numId="4" w16cid:durableId="1063480646">
    <w:abstractNumId w:val="3"/>
  </w:num>
  <w:num w:numId="5" w16cid:durableId="714083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A59"/>
    <w:rsid w:val="00162BD1"/>
    <w:rsid w:val="00330A59"/>
    <w:rsid w:val="003E5E00"/>
    <w:rsid w:val="00417F12"/>
    <w:rsid w:val="006721D3"/>
    <w:rsid w:val="007038CC"/>
    <w:rsid w:val="007E2A0B"/>
    <w:rsid w:val="00855B9D"/>
    <w:rsid w:val="00865E4C"/>
    <w:rsid w:val="00A14F0D"/>
    <w:rsid w:val="00B12E86"/>
    <w:rsid w:val="00C0147A"/>
    <w:rsid w:val="00F149E8"/>
    <w:rsid w:val="00F5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2C68F"/>
  <w15:docId w15:val="{09A6650F-3343-474E-9810-DFC4DB0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3F39"/>
    <w:rPr>
      <w:rFonts w:eastAsiaTheme="minorEastAsia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893F39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F03DD"/>
    <w:rPr>
      <w:b/>
      <w:bCs/>
    </w:rPr>
  </w:style>
  <w:style w:type="character" w:styleId="Hipercze">
    <w:name w:val="Hyperlink"/>
    <w:basedOn w:val="Domylnaczcionkaakapitu"/>
    <w:uiPriority w:val="99"/>
    <w:unhideWhenUsed/>
    <w:rsid w:val="00CB6F7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6F7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D2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2FB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2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2FB6"/>
    <w:rPr>
      <w:rFonts w:eastAsiaTheme="minorEastAsia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k.org.pl/pl/kalendariu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nck.org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hui0+x7qEm4Qw95HduQD1OnGlA==">CgMxLjAyDmguM2Fxa3VxNnNwbGg4OAByITFQcC1qeVR2NFJqOTYyUVI2YVBYX0JwQXdiYmdzVEJDYQ==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994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Anna Walter</cp:lastModifiedBy>
  <cp:revision>10</cp:revision>
  <dcterms:created xsi:type="dcterms:W3CDTF">2021-08-05T09:54:00Z</dcterms:created>
  <dcterms:modified xsi:type="dcterms:W3CDTF">2026-06-16T15:29:00Z</dcterms:modified>
</cp:coreProperties>
</file>